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even footer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footerReference r:id="rId14" w:type="even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Even footer</w:t>
    </w:r>
  </w:p>
</w:ft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  <w:evenAndOddHeaders w:val="true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